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8" w:rsidRPr="00535228" w:rsidRDefault="00535228" w:rsidP="0053522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35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Аннотация к программе курса внеурочной деятельности «Проектная мастерская</w:t>
      </w:r>
      <w:r w:rsidRPr="00535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cs-CZ" w:eastAsia="ru-RU"/>
        </w:rPr>
        <w:t>»</w:t>
      </w:r>
    </w:p>
    <w:p w:rsidR="00535228" w:rsidRDefault="00535228" w:rsidP="005E4E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E4E39" w:rsidRPr="005E4E39" w:rsidRDefault="005E4E39" w:rsidP="005E4E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>Программа курса внеурочной деятельности «</w:t>
      </w:r>
      <w:r w:rsidRPr="005D2D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Проектная мастерская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» 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разработана 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для 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 уровня основного общего образования (</w:t>
      </w:r>
      <w:r w:rsidRPr="005D2D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5, 9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 класс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и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 xml:space="preserve"> </w:t>
      </w:r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имеет </w:t>
      </w:r>
      <w:proofErr w:type="spellStart"/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Pr="005E4E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направленность. </w:t>
      </w:r>
    </w:p>
    <w:p w:rsidR="005D2DEF" w:rsidRPr="005D2DEF" w:rsidRDefault="005E4E39" w:rsidP="005D2DE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E3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Программа </w:t>
      </w:r>
      <w:r w:rsidRPr="005D2D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cs-CZ" w:eastAsia="ru-RU"/>
        </w:rPr>
        <w:t>разработана</w:t>
      </w:r>
      <w:r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2DEF">
        <w:rPr>
          <w:rFonts w:ascii="Times New Roman" w:hAnsi="Times New Roman" w:cs="Times New Roman"/>
          <w:sz w:val="28"/>
          <w:szCs w:val="28"/>
        </w:rPr>
        <w:t>в</w:t>
      </w:r>
      <w:r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соответствии с требованиями </w:t>
      </w:r>
      <w:r w:rsidR="005D2DEF">
        <w:rPr>
          <w:rFonts w:ascii="Times New Roman" w:hAnsi="Times New Roman" w:cs="Times New Roman"/>
          <w:sz w:val="28"/>
          <w:szCs w:val="28"/>
        </w:rPr>
        <w:t>ФГОС ООО</w:t>
      </w:r>
      <w:r w:rsidR="005D2DEF" w:rsidRPr="005D2DEF">
        <w:rPr>
          <w:rFonts w:ascii="Times New Roman" w:hAnsi="Times New Roman" w:cs="Times New Roman"/>
          <w:sz w:val="28"/>
          <w:szCs w:val="28"/>
        </w:rPr>
        <w:t xml:space="preserve">, </w:t>
      </w:r>
      <w:r w:rsidR="005D2DEF" w:rsidRPr="005E4E39">
        <w:rPr>
          <w:rFonts w:ascii="Times New Roman" w:eastAsia="Times New Roman" w:hAnsi="Times New Roman" w:cs="Times New Roman"/>
          <w:bCs/>
          <w:iCs/>
          <w:sz w:val="28"/>
          <w:szCs w:val="28"/>
          <w:lang w:val="cs-CZ"/>
        </w:rPr>
        <w:t>на основе программ</w:t>
      </w:r>
      <w:r w:rsidR="005D2DEF" w:rsidRPr="005E4E39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5D2DEF" w:rsidRPr="005E4E39">
        <w:rPr>
          <w:rFonts w:ascii="Times New Roman" w:eastAsia="Times New Roman" w:hAnsi="Times New Roman" w:cs="Times New Roman"/>
          <w:bCs/>
          <w:iCs/>
          <w:sz w:val="28"/>
          <w:szCs w:val="28"/>
          <w:lang w:val="cs-CZ"/>
        </w:rPr>
        <w:t xml:space="preserve"> </w:t>
      </w:r>
      <w:r w:rsidR="005D2DEF" w:rsidRPr="005D2DEF">
        <w:rPr>
          <w:rFonts w:ascii="Times New Roman" w:eastAsia="Times New Roman" w:hAnsi="Times New Roman" w:cs="Times New Roman"/>
          <w:bCs/>
          <w:iCs/>
          <w:sz w:val="28"/>
          <w:szCs w:val="28"/>
        </w:rPr>
        <w:t>Борисовой О.А.</w:t>
      </w:r>
      <w:r w:rsidR="005D2DEF" w:rsidRPr="005E4E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5D2DEF" w:rsidRPr="005D2DE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Проектная мастерская</w:t>
      </w:r>
      <w:r w:rsidR="005D2DEF" w:rsidRPr="005E4E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 </w:t>
      </w:r>
      <w:r w:rsidR="005D2DEF" w:rsidRPr="005D2DEF">
        <w:rPr>
          <w:rFonts w:ascii="Times New Roman" w:hAnsi="Times New Roman" w:cs="Times New Roman"/>
          <w:sz w:val="28"/>
          <w:szCs w:val="28"/>
        </w:rPr>
        <w:t>Трудоемкость программы: 68 часов для обучающихся 5 класса, 66 часов для обучающихся 9 класса</w:t>
      </w:r>
      <w:r w:rsidR="005D2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2DEF" w:rsidRPr="005D2DEF">
        <w:rPr>
          <w:rFonts w:ascii="Times New Roman" w:hAnsi="Times New Roman" w:cs="Times New Roman"/>
          <w:sz w:val="28"/>
          <w:szCs w:val="28"/>
        </w:rPr>
        <w:t>Цeль</w:t>
      </w:r>
      <w:proofErr w:type="spellEnd"/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изучения курса внеурочной деятельности</w:t>
      </w:r>
      <w:r w:rsidR="005D2DEF" w:rsidRPr="005D2DE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—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фopмиpoвaниe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у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oбучaющиxcя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ocнoв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культуpы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иccлeдoвaтeльcкoй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пpoeктнoй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дeятeльнocти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нaвыкoв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paзpaбoтки,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peaлизaции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oбщecтвeннoй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пpeзeнтaции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oбучaющимиcя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peзультaтoв</w:t>
      </w:r>
      <w:r w:rsidR="005D2DEF" w:rsidRPr="005D2D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иccлeдoвaния,</w:t>
      </w:r>
      <w:r w:rsidR="005D2DEF" w:rsidRPr="005D2D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пpeдмeтнoгo</w:t>
      </w:r>
      <w:r w:rsidR="005D2DEF" w:rsidRPr="005D2D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или</w:t>
      </w:r>
      <w:r w:rsidR="005D2DEF" w:rsidRPr="005D2D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мeжпpeдмeтнoгo</w:t>
      </w:r>
      <w:r w:rsidR="005D2DEF" w:rsidRPr="005D2D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учeбнoгo</w:t>
      </w:r>
      <w:r w:rsidR="005D2DEF" w:rsidRPr="005D2D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D2DEF" w:rsidRPr="005D2DEF">
        <w:rPr>
          <w:rFonts w:ascii="Times New Roman" w:hAnsi="Times New Roman" w:cs="Times New Roman"/>
          <w:sz w:val="28"/>
          <w:szCs w:val="28"/>
        </w:rPr>
        <w:t>пpoeктa.</w:t>
      </w:r>
    </w:p>
    <w:p w:rsidR="005D2DEF" w:rsidRPr="005D2DEF" w:rsidRDefault="005D2DEF" w:rsidP="005D2DE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DEF">
        <w:rPr>
          <w:rFonts w:ascii="Times New Roman" w:hAnsi="Times New Roman" w:cs="Times New Roman"/>
          <w:sz w:val="28"/>
          <w:szCs w:val="28"/>
        </w:rPr>
        <w:t>Место курса внеурочной деятельности в составе образовательной программы: курс внеурочной деятельности «Проектная мастерская» входит в состав плана внеурочной деятельности Основной образовательной программы основного общего образования АНО</w:t>
      </w:r>
      <w:r w:rsidR="00E940B3">
        <w:rPr>
          <w:rFonts w:ascii="Times New Roman" w:hAnsi="Times New Roman" w:cs="Times New Roman"/>
          <w:sz w:val="28"/>
          <w:szCs w:val="28"/>
        </w:rPr>
        <w:t>О</w:t>
      </w:r>
      <w:r w:rsidRPr="005D2DEF">
        <w:rPr>
          <w:rFonts w:ascii="Times New Roman" w:hAnsi="Times New Roman" w:cs="Times New Roman"/>
          <w:sz w:val="28"/>
          <w:szCs w:val="28"/>
        </w:rPr>
        <w:t xml:space="preserve"> ЦО «Солнечный круг».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EF">
        <w:rPr>
          <w:rFonts w:ascii="Times New Roman" w:hAnsi="Times New Roman" w:cs="Times New Roman"/>
          <w:sz w:val="28"/>
          <w:szCs w:val="28"/>
        </w:rPr>
        <w:t xml:space="preserve">Курс «Проектная мастерская» призван обеспечить освоение наиболее актуальных для работы над проектами способов деятельности обучающимися основной школы и подготовку их таким образом к разработке и реализации собственных проектов.  </w:t>
      </w:r>
    </w:p>
    <w:p w:rsidR="005D2DEF" w:rsidRPr="005D2DEF" w:rsidRDefault="005D2DEF" w:rsidP="0044445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DEF">
        <w:rPr>
          <w:rFonts w:ascii="Times New Roman" w:hAnsi="Times New Roman" w:cs="Times New Roman"/>
          <w:sz w:val="28"/>
          <w:szCs w:val="28"/>
        </w:rPr>
        <w:t xml:space="preserve">В результате освоения курса внеурочной деятельности обучающиеся должны знать: основные этапы организации проектной деятельности (выбор темы, сбор информации, выбор проекта, работа над ним, презентация); понятия цели, объекта и гипотезы исследования; основные источники информации; правила оформления списка использованной литературы; правила классификации и сравнения; способы познания окружающего мира (наблюдения, эксперименты); правила сохранения информации, приемы запоминания. </w:t>
      </w:r>
    </w:p>
    <w:p w:rsidR="005D2DEF" w:rsidRPr="005D2DEF" w:rsidRDefault="005D2DEF" w:rsidP="0044445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DEF">
        <w:rPr>
          <w:rFonts w:ascii="Times New Roman" w:hAnsi="Times New Roman" w:cs="Times New Roman"/>
          <w:sz w:val="28"/>
          <w:szCs w:val="28"/>
        </w:rPr>
        <w:t xml:space="preserve">Обучающиеся должны уметь: выделять объект исследования; разделять учебно-исследовательскую деятельность на этапы; выдвигать гипотезы и осуществлять их проверку; анализировать, сравнивать, классифицировать, обобщать, выделять главное, формулировать выводы, выявлять закономерности, работать в группе; работать с источниками информации, представлять информацию в различных видах, преобразовывать из одного вида в другой;  пользоваться словарями, энциклопедиями и другими учебными пособиями; планировать и организовывать исследовательскую деятельность, представлять результаты своей деятельности в различных видах; </w:t>
      </w:r>
      <w:bookmarkStart w:id="0" w:name="_GoBack"/>
      <w:bookmarkEnd w:id="0"/>
      <w:r w:rsidRPr="005D2DEF">
        <w:rPr>
          <w:rFonts w:ascii="Times New Roman" w:hAnsi="Times New Roman" w:cs="Times New Roman"/>
          <w:sz w:val="28"/>
          <w:szCs w:val="28"/>
        </w:rPr>
        <w:t>работать с текстовой информацией на компьютере, осуществлять операции с файлами и каталогами. Формы проведения занятий: практические работы, тестирование,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DEF">
        <w:rPr>
          <w:rFonts w:ascii="Times New Roman" w:hAnsi="Times New Roman" w:cs="Times New Roman"/>
          <w:sz w:val="28"/>
          <w:szCs w:val="28"/>
        </w:rPr>
        <w:t xml:space="preserve">групповая, коллективная. </w:t>
      </w:r>
    </w:p>
    <w:p w:rsidR="005E4E39" w:rsidRPr="005E4E39" w:rsidRDefault="005D2DEF" w:rsidP="005D2DE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DEF">
        <w:rPr>
          <w:rFonts w:ascii="Times New Roman" w:hAnsi="Times New Roman" w:cs="Times New Roman"/>
          <w:sz w:val="28"/>
          <w:szCs w:val="28"/>
        </w:rPr>
        <w:t>Форма итогового контроля: защита проектной работы.</w:t>
      </w:r>
    </w:p>
    <w:p w:rsidR="006166E8" w:rsidRDefault="006166E8"/>
    <w:sectPr w:rsidR="006166E8" w:rsidSect="006B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1B"/>
    <w:rsid w:val="00444452"/>
    <w:rsid w:val="00535228"/>
    <w:rsid w:val="005D2DEF"/>
    <w:rsid w:val="005E4E39"/>
    <w:rsid w:val="006166E8"/>
    <w:rsid w:val="00692A1B"/>
    <w:rsid w:val="006B6640"/>
    <w:rsid w:val="00A60E09"/>
    <w:rsid w:val="00E9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4E39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8"/>
      <w:szCs w:val="28"/>
      <w:lang w:val="cs-CZ"/>
    </w:rPr>
  </w:style>
  <w:style w:type="character" w:customStyle="1" w:styleId="a4">
    <w:name w:val="Основной текст Знак"/>
    <w:basedOn w:val="a0"/>
    <w:link w:val="a3"/>
    <w:uiPriority w:val="1"/>
    <w:rsid w:val="005E4E39"/>
    <w:rPr>
      <w:rFonts w:ascii="Times New Roman" w:eastAsia="Times New Roman" w:hAnsi="Times New Roman" w:cs="Times New Roman"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2022-03-16T04:23:00Z</dcterms:created>
  <dcterms:modified xsi:type="dcterms:W3CDTF">2022-03-16T04:23:00Z</dcterms:modified>
</cp:coreProperties>
</file>